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3E45B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ECHO AND TISULAR DOPPLER </w:t>
      </w:r>
      <w:r w:rsidR="00B921ED">
        <w:rPr>
          <w:b/>
          <w:bCs/>
        </w:rPr>
        <w:t xml:space="preserve">ASSESSMENT OF SYSTOLIC AND DIASTOLIC FUNCTION IN SCLERODERMA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3E45BF">
        <w:rPr>
          <w:b/>
          <w:bCs/>
          <w:u w:val="single"/>
        </w:rPr>
        <w:t>C</w:t>
      </w:r>
      <w:r w:rsidR="003E45BF" w:rsidRPr="003E45BF">
        <w:rPr>
          <w:b/>
          <w:bCs/>
          <w:u w:val="single"/>
        </w:rPr>
        <w:t>.</w:t>
      </w:r>
      <w:r w:rsidRPr="003E45BF">
        <w:rPr>
          <w:b/>
          <w:bCs/>
          <w:u w:val="single"/>
        </w:rPr>
        <w:t>S</w:t>
      </w:r>
      <w:r w:rsidR="003E45BF" w:rsidRPr="003E45BF">
        <w:rPr>
          <w:b/>
          <w:bCs/>
          <w:u w:val="single"/>
        </w:rPr>
        <w:t xml:space="preserve">. </w:t>
      </w:r>
      <w:proofErr w:type="spellStart"/>
      <w:r w:rsidR="003E45BF" w:rsidRPr="003E45BF">
        <w:rPr>
          <w:b/>
          <w:bCs/>
          <w:u w:val="single"/>
        </w:rPr>
        <w:t>Berensztein</w:t>
      </w:r>
      <w:proofErr w:type="spellEnd"/>
      <w:r>
        <w:t>, A</w:t>
      </w:r>
      <w:r w:rsidR="003E45BF">
        <w:t>.</w:t>
      </w:r>
      <w:r>
        <w:t>K</w:t>
      </w:r>
      <w:r w:rsidR="003E45BF">
        <w:t>.</w:t>
      </w:r>
      <w:r>
        <w:t xml:space="preserve"> Saad, O</w:t>
      </w:r>
      <w:r w:rsidR="003E45BF">
        <w:t>.</w:t>
      </w:r>
      <w:r>
        <w:t xml:space="preserve"> </w:t>
      </w:r>
      <w:proofErr w:type="spellStart"/>
      <w:r>
        <w:t>Grosso</w:t>
      </w:r>
      <w:proofErr w:type="spellEnd"/>
      <w:r>
        <w:t>, E</w:t>
      </w:r>
      <w:r w:rsidR="003E45BF">
        <w:t>.</w:t>
      </w:r>
      <w:r>
        <w:t xml:space="preserve"> </w:t>
      </w:r>
      <w:proofErr w:type="spellStart"/>
      <w:r>
        <w:t>Bresan</w:t>
      </w:r>
      <w:proofErr w:type="spellEnd"/>
      <w:r>
        <w:t>, H</w:t>
      </w:r>
      <w:r w:rsidR="003E45BF">
        <w:t>.</w:t>
      </w:r>
      <w:r>
        <w:t xml:space="preserve"> </w:t>
      </w:r>
      <w:proofErr w:type="spellStart"/>
      <w:r>
        <w:t>Laborde</w:t>
      </w:r>
      <w:proofErr w:type="spellEnd"/>
      <w:r>
        <w:t>, M</w:t>
      </w:r>
      <w:r w:rsidR="003E45BF">
        <w:t>.</w:t>
      </w:r>
      <w:r>
        <w:t xml:space="preserve"> Vazquez Blanco</w:t>
      </w:r>
    </w:p>
    <w:p w:rsidR="00B921ED" w:rsidRDefault="00B921ED" w:rsidP="0096565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Hospital de </w:t>
      </w:r>
      <w:proofErr w:type="spellStart"/>
      <w:r>
        <w:rPr>
          <w:color w:val="000000"/>
        </w:rPr>
        <w:t>Clinicas</w:t>
      </w:r>
      <w:proofErr w:type="spellEnd"/>
      <w:r>
        <w:rPr>
          <w:color w:val="000000"/>
        </w:rPr>
        <w:t>, Universidad de Buenos Aires,</w:t>
      </w:r>
      <w:r w:rsidR="003E45BF">
        <w:rPr>
          <w:color w:val="000000"/>
        </w:rPr>
        <w:t xml:space="preserve"> </w:t>
      </w:r>
      <w:r>
        <w:rPr>
          <w:color w:val="000000"/>
        </w:rPr>
        <w:t>Buenos Aires, Argentina</w:t>
      </w:r>
    </w:p>
    <w:p w:rsidR="00965651" w:rsidRDefault="00965651" w:rsidP="00965651">
      <w:pPr>
        <w:widowControl w:val="0"/>
        <w:autoSpaceDE w:val="0"/>
        <w:autoSpaceDN w:val="0"/>
        <w:adjustRightInd w:val="0"/>
      </w:pPr>
    </w:p>
    <w:p w:rsidR="00965651" w:rsidRDefault="00965651" w:rsidP="003E45BF">
      <w:pPr>
        <w:jc w:val="both"/>
      </w:pPr>
      <w:r w:rsidRPr="00965651">
        <w:rPr>
          <w:bCs/>
        </w:rPr>
        <w:t>Objectives:</w:t>
      </w:r>
      <w:r>
        <w:t xml:space="preserve"> To analyze systolic and diastolic funct</w:t>
      </w:r>
      <w:r w:rsidR="003E45BF">
        <w:t xml:space="preserve">ion by echo and tissue Doppler </w:t>
      </w:r>
      <w:r>
        <w:t xml:space="preserve">in </w:t>
      </w:r>
      <w:r w:rsidR="003E45BF">
        <w:t xml:space="preserve">patients with scleroderma and </w:t>
      </w:r>
      <w:r>
        <w:t>compare 1)</w:t>
      </w:r>
      <w:r w:rsidR="003E45BF">
        <w:t xml:space="preserve"> </w:t>
      </w:r>
      <w:r>
        <w:t>with a control group and 2) in the whole group of scleroderma with and without pulmonary hypertension.</w:t>
      </w:r>
    </w:p>
    <w:p w:rsidR="00965651" w:rsidRDefault="00965651" w:rsidP="003E45BF">
      <w:pPr>
        <w:jc w:val="both"/>
      </w:pPr>
      <w:r w:rsidRPr="00965651">
        <w:rPr>
          <w:bCs/>
        </w:rPr>
        <w:t>Background:</w:t>
      </w:r>
      <w:r>
        <w:t xml:space="preserve"> Cardiac engagement is frequent in scleroderma and implies a bad prognosis. This may be a consequence of pulmonary and arterial hypertension as well as intrinsic myocardial damage.</w:t>
      </w:r>
    </w:p>
    <w:p w:rsidR="003E45BF" w:rsidRDefault="00965651" w:rsidP="003E45BF">
      <w:pPr>
        <w:jc w:val="both"/>
        <w:rPr>
          <w:rFonts w:cs="Arial"/>
        </w:rPr>
      </w:pPr>
      <w:r w:rsidRPr="00965651">
        <w:rPr>
          <w:bCs/>
        </w:rPr>
        <w:t>Methods:</w:t>
      </w:r>
      <w:r>
        <w:t xml:space="preserve"> Sixty patients with scleroderma (55 ± 13 years, 93% women) and 10 control patients (50 ± 21years, 80% women) were studied.  A complete echocardiography study was achieved. Pulmonary hypertension (PH) was considered to be present when the systolic pulmonary pressure was greater than 35 mmHg. Categorical variables were</w:t>
      </w:r>
      <w:r>
        <w:rPr>
          <w:rFonts w:cs="Arial"/>
        </w:rPr>
        <w:t xml:space="preserve"> compared wit</w:t>
      </w:r>
      <w:r w:rsidR="003E45BF">
        <w:rPr>
          <w:rFonts w:cs="Arial"/>
        </w:rPr>
        <w:t xml:space="preserve">h </w:t>
      </w:r>
      <w:r>
        <w:rPr>
          <w:rFonts w:cs="Arial"/>
        </w:rPr>
        <w:t>X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test while the continuous ones were with the Student T test. </w:t>
      </w:r>
    </w:p>
    <w:p w:rsidR="00965651" w:rsidRDefault="00965651" w:rsidP="003E45BF">
      <w:pPr>
        <w:jc w:val="both"/>
        <w:rPr>
          <w:rFonts w:cs="Arial"/>
        </w:rPr>
      </w:pPr>
      <w:r>
        <w:rPr>
          <w:rFonts w:cs="Arial"/>
        </w:rPr>
        <w:t>A p &lt; 0.05 was considered statistically significant.</w:t>
      </w:r>
    </w:p>
    <w:p w:rsidR="00965651" w:rsidRDefault="00965651" w:rsidP="003E45BF">
      <w:pPr>
        <w:jc w:val="both"/>
        <w:rPr>
          <w:rFonts w:cs="Arial"/>
        </w:rPr>
      </w:pPr>
      <w:r w:rsidRPr="00965651">
        <w:rPr>
          <w:rFonts w:cs="Arial"/>
          <w:bCs/>
        </w:rPr>
        <w:t>Resul</w:t>
      </w:r>
      <w:r w:rsidR="008D48CA">
        <w:rPr>
          <w:rFonts w:cs="Arial"/>
          <w:bCs/>
        </w:rPr>
        <w:t>t</w:t>
      </w:r>
      <w:bookmarkStart w:id="0" w:name="_GoBack"/>
      <w:bookmarkEnd w:id="0"/>
      <w:r w:rsidRPr="00965651">
        <w:rPr>
          <w:rFonts w:cs="Arial"/>
          <w:bCs/>
        </w:rPr>
        <w:t>s:</w:t>
      </w:r>
      <w:r>
        <w:rPr>
          <w:rFonts w:cs="Arial"/>
        </w:rPr>
        <w:t xml:space="preserve"> In the following table we describe the most important findings.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268"/>
        <w:gridCol w:w="2302"/>
        <w:gridCol w:w="1157"/>
      </w:tblGrid>
      <w:tr w:rsidR="00965651" w:rsidTr="009940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Pr="00965651" w:rsidRDefault="00965651" w:rsidP="00965651">
            <w:pPr>
              <w:jc w:val="center"/>
              <w:rPr>
                <w:rFonts w:cs="Arial"/>
                <w:bCs/>
                <w:sz w:val="22"/>
                <w:szCs w:val="22"/>
                <w:lang w:bidi="ar-SA"/>
              </w:rPr>
            </w:pPr>
            <w:r w:rsidRPr="00965651">
              <w:rPr>
                <w:rFonts w:cs="Arial"/>
                <w:bCs/>
              </w:rPr>
              <w:t>Scleroderma (n=60)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Pr="00965651" w:rsidRDefault="00965651" w:rsidP="00965651">
            <w:pPr>
              <w:jc w:val="center"/>
              <w:rPr>
                <w:rFonts w:cs="Arial"/>
                <w:bCs/>
                <w:sz w:val="22"/>
                <w:szCs w:val="22"/>
                <w:lang w:bidi="ar-SA"/>
              </w:rPr>
            </w:pPr>
            <w:r w:rsidRPr="00965651">
              <w:rPr>
                <w:rFonts w:cs="Arial"/>
                <w:bCs/>
              </w:rPr>
              <w:t>Controls (n=10)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Pr="00965651" w:rsidRDefault="00965651" w:rsidP="00965651">
            <w:pPr>
              <w:jc w:val="center"/>
              <w:rPr>
                <w:rFonts w:cs="Arial"/>
                <w:bCs/>
                <w:sz w:val="22"/>
                <w:szCs w:val="22"/>
                <w:lang w:bidi="ar-SA"/>
              </w:rPr>
            </w:pPr>
            <w:r w:rsidRPr="00965651">
              <w:rPr>
                <w:rFonts w:cs="Arial"/>
                <w:bCs/>
              </w:rPr>
              <w:t>p</w:t>
            </w:r>
          </w:p>
        </w:tc>
      </w:tr>
      <w:tr w:rsidR="00965651" w:rsidTr="009940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Right ventricular diastolic diameter (mm)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19.5 ± 3.8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15.4 ±  4.5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Pr="00965651" w:rsidRDefault="00965651" w:rsidP="00965651">
            <w:pPr>
              <w:jc w:val="center"/>
              <w:rPr>
                <w:rFonts w:cs="Arial"/>
                <w:bCs/>
                <w:sz w:val="22"/>
                <w:szCs w:val="22"/>
                <w:lang w:bidi="ar-SA"/>
              </w:rPr>
            </w:pPr>
            <w:r w:rsidRPr="00965651">
              <w:rPr>
                <w:rFonts w:cs="Arial"/>
                <w:bCs/>
              </w:rPr>
              <w:t>0.003</w:t>
            </w:r>
          </w:p>
        </w:tc>
      </w:tr>
      <w:tr w:rsidR="00965651" w:rsidTr="009940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Pulmonary acceleration time (</w:t>
            </w:r>
            <w:proofErr w:type="spellStart"/>
            <w:r>
              <w:rPr>
                <w:rFonts w:cs="Arial"/>
              </w:rPr>
              <w:t>msec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134 ± 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144 ± 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Pr="00965651" w:rsidRDefault="00965651" w:rsidP="00965651">
            <w:pPr>
              <w:jc w:val="center"/>
              <w:rPr>
                <w:rFonts w:cs="Arial"/>
                <w:bCs/>
                <w:sz w:val="22"/>
                <w:szCs w:val="22"/>
                <w:lang w:bidi="ar-SA"/>
              </w:rPr>
            </w:pPr>
            <w:r w:rsidRPr="00965651">
              <w:rPr>
                <w:rFonts w:cs="Arial"/>
                <w:bCs/>
              </w:rPr>
              <w:t>0.04</w:t>
            </w:r>
          </w:p>
        </w:tc>
      </w:tr>
      <w:tr w:rsidR="00965651" w:rsidTr="009940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Pulmonary systolic pressure (mmHg)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25 ± 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20 ± 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Pr="00965651" w:rsidRDefault="00965651" w:rsidP="00965651">
            <w:pPr>
              <w:jc w:val="center"/>
              <w:rPr>
                <w:rFonts w:cs="Arial"/>
                <w:bCs/>
                <w:sz w:val="22"/>
                <w:szCs w:val="22"/>
                <w:lang w:bidi="ar-SA"/>
              </w:rPr>
            </w:pPr>
            <w:r w:rsidRPr="00965651">
              <w:rPr>
                <w:rFonts w:cs="Arial"/>
                <w:bCs/>
              </w:rPr>
              <w:t>0.004</w:t>
            </w:r>
          </w:p>
        </w:tc>
      </w:tr>
      <w:tr w:rsidR="00965651" w:rsidTr="009940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5BF" w:rsidRDefault="00965651" w:rsidP="00965651">
            <w:pPr>
              <w:rPr>
                <w:rFonts w:cs="Arial"/>
              </w:rPr>
            </w:pPr>
            <w:r>
              <w:rPr>
                <w:rFonts w:cs="Arial"/>
              </w:rPr>
              <w:t xml:space="preserve">Late diastolic tissue mitral annular velocity </w:t>
            </w:r>
          </w:p>
          <w:p w:rsidR="00965651" w:rsidRDefault="00965651" w:rsidP="00965651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( Am) (cm/s)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15.4 ± 3.9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12.7 ± 2.7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Pr="00965651" w:rsidRDefault="00965651" w:rsidP="00965651">
            <w:pPr>
              <w:jc w:val="center"/>
              <w:rPr>
                <w:rFonts w:cs="Arial"/>
                <w:bCs/>
                <w:sz w:val="22"/>
                <w:szCs w:val="22"/>
                <w:lang w:bidi="ar-SA"/>
              </w:rPr>
            </w:pPr>
            <w:r w:rsidRPr="00965651">
              <w:rPr>
                <w:rFonts w:cs="Arial"/>
                <w:bCs/>
              </w:rPr>
              <w:t>0.04</w:t>
            </w:r>
          </w:p>
        </w:tc>
      </w:tr>
      <w:tr w:rsidR="00965651" w:rsidTr="009940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Late diastolic tissue tricuspid annular velocity  (At) (cm/s)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18 ± 3.6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13.6 ± 3.6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Pr="00965651" w:rsidRDefault="00965651" w:rsidP="00965651">
            <w:pPr>
              <w:jc w:val="center"/>
              <w:rPr>
                <w:rFonts w:cs="Arial"/>
                <w:bCs/>
                <w:sz w:val="22"/>
                <w:szCs w:val="22"/>
                <w:lang w:bidi="ar-SA"/>
              </w:rPr>
            </w:pPr>
            <w:r w:rsidRPr="00965651">
              <w:rPr>
                <w:rFonts w:cs="Arial"/>
                <w:bCs/>
              </w:rPr>
              <w:t>0.0006</w:t>
            </w:r>
          </w:p>
        </w:tc>
      </w:tr>
      <w:tr w:rsidR="00965651" w:rsidTr="009940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 xml:space="preserve">Early diastolic  tissue tricuspid annular velocity ( Et )/ At ratio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0.92 ± 0.28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Default="00965651" w:rsidP="00965651">
            <w:pPr>
              <w:jc w:val="center"/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</w:rPr>
              <w:t>1.13 ± 0.19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651" w:rsidRPr="00965651" w:rsidRDefault="00965651" w:rsidP="00965651">
            <w:pPr>
              <w:jc w:val="center"/>
              <w:rPr>
                <w:rFonts w:cs="Arial"/>
                <w:bCs/>
                <w:sz w:val="22"/>
                <w:szCs w:val="22"/>
                <w:lang w:bidi="ar-SA"/>
              </w:rPr>
            </w:pPr>
            <w:r w:rsidRPr="00965651">
              <w:rPr>
                <w:rFonts w:cs="Arial"/>
                <w:bCs/>
              </w:rPr>
              <w:t>0.02</w:t>
            </w:r>
          </w:p>
        </w:tc>
      </w:tr>
    </w:tbl>
    <w:p w:rsidR="00965651" w:rsidRDefault="00965651" w:rsidP="003E45BF">
      <w:pPr>
        <w:jc w:val="both"/>
      </w:pPr>
      <w:r>
        <w:t xml:space="preserve">Six patients with scleroderma had pulmonary hypertension (38. 7 ± 2.7 mmHg </w:t>
      </w:r>
      <w:proofErr w:type="spellStart"/>
      <w:r>
        <w:t>vs</w:t>
      </w:r>
      <w:proofErr w:type="spellEnd"/>
      <w:r>
        <w:t xml:space="preserve"> 23.2 ± 8 mmHg; p&lt;0.0001). This group had a greater heart rate, a lower </w:t>
      </w:r>
      <w:r>
        <w:rPr>
          <w:rFonts w:cs="Arial"/>
        </w:rPr>
        <w:t xml:space="preserve">early tricuspid velocity (E) /late tricuspid (A) velocity </w:t>
      </w:r>
      <w:r>
        <w:t xml:space="preserve">ratio, a greater </w:t>
      </w:r>
      <w:proofErr w:type="gramStart"/>
      <w:r>
        <w:t>At</w:t>
      </w:r>
      <w:proofErr w:type="gramEnd"/>
      <w:r>
        <w:t>, a lower</w:t>
      </w:r>
      <w:r>
        <w:rPr>
          <w:rFonts w:cs="Arial"/>
        </w:rPr>
        <w:t xml:space="preserve"> Et / At </w:t>
      </w:r>
      <w:r>
        <w:t xml:space="preserve">ratio and a lower pulmonary vascular resistance than the group with normal pulmonary pressure. </w:t>
      </w:r>
    </w:p>
    <w:p w:rsidR="00965651" w:rsidRDefault="00965651" w:rsidP="003E45BF">
      <w:pPr>
        <w:jc w:val="both"/>
      </w:pPr>
      <w:r w:rsidRPr="00965651">
        <w:rPr>
          <w:rFonts w:cs="Arial"/>
          <w:bCs/>
        </w:rPr>
        <w:t>Conclusions:</w:t>
      </w:r>
      <w:r>
        <w:rPr>
          <w:rFonts w:cs="Arial"/>
        </w:rPr>
        <w:t xml:space="preserve"> Patients with scleroderma did not show left systolic dysfunction but they had greater right ventricular dimensions and higher pulmonary pressure tha</w:t>
      </w:r>
      <w:r w:rsidR="003E45BF">
        <w:rPr>
          <w:rFonts w:cs="Arial"/>
        </w:rPr>
        <w:t xml:space="preserve">n the control group as well as </w:t>
      </w:r>
      <w:r>
        <w:rPr>
          <w:rFonts w:cs="Arial"/>
        </w:rPr>
        <w:t xml:space="preserve">right ventricular dysfunction by tissue Doppler. This suggests a reduced ventricular compliance </w:t>
      </w:r>
      <w:proofErr w:type="gramStart"/>
      <w:r>
        <w:rPr>
          <w:rFonts w:cs="Arial"/>
        </w:rPr>
        <w:t>specially</w:t>
      </w:r>
      <w:proofErr w:type="gramEnd"/>
      <w:r>
        <w:rPr>
          <w:rFonts w:cs="Arial"/>
        </w:rPr>
        <w:t xml:space="preserve"> when</w:t>
      </w:r>
      <w:r>
        <w:t xml:space="preserve"> PH is present.</w:t>
      </w:r>
    </w:p>
    <w:sectPr w:rsidR="00965651" w:rsidSect="009940CB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CB" w:rsidRDefault="009940CB" w:rsidP="00D47C69">
      <w:r>
        <w:separator/>
      </w:r>
    </w:p>
  </w:endnote>
  <w:endnote w:type="continuationSeparator" w:id="0">
    <w:p w:rsidR="009940CB" w:rsidRDefault="009940CB" w:rsidP="00D4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CB" w:rsidRDefault="009940CB" w:rsidP="00D47C69">
      <w:r>
        <w:separator/>
      </w:r>
    </w:p>
  </w:footnote>
  <w:footnote w:type="continuationSeparator" w:id="0">
    <w:p w:rsidR="009940CB" w:rsidRDefault="009940CB" w:rsidP="00D4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CB" w:rsidRDefault="009940CB" w:rsidP="00D47C69">
    <w:pPr>
      <w:pStyle w:val="Header"/>
    </w:pPr>
    <w:r>
      <w:t>1381, oral or poster, cat: 9</w:t>
    </w:r>
  </w:p>
  <w:p w:rsidR="009940CB" w:rsidRDefault="00994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E45BF"/>
    <w:rsid w:val="00447B2F"/>
    <w:rsid w:val="008D48CA"/>
    <w:rsid w:val="00965651"/>
    <w:rsid w:val="009940CB"/>
    <w:rsid w:val="00B921ED"/>
    <w:rsid w:val="00D4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C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82A8F685</Template>
  <TotalTime>31</TotalTime>
  <Pages>1</Pages>
  <Words>372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2012-04-10T07:06:00Z</cp:lastPrinted>
  <dcterms:created xsi:type="dcterms:W3CDTF">2012-04-10T07:05:00Z</dcterms:created>
  <dcterms:modified xsi:type="dcterms:W3CDTF">2012-04-10T07:36:00Z</dcterms:modified>
</cp:coreProperties>
</file>